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Undervisningen er bygget op omkring projektarbejde med kortere forelæsninger og fokus på gruppeaktiviteter, videndeling og samarbejde mellem de studerende og mellem underviser og studerende. Underviser foreslår en anden type metafor for undervisningen end at han/hun er underviser der skal overføre viden. I stedet er han/hun er projektleder i et konsulentfirma, hvor de studerende skal producerer viden og indsigter til lederen.</w:t>
      </w:r>
    </w:p>
    <w:p w:rsidR="00000000" w:rsidDel="00000000" w:rsidP="00000000" w:rsidRDefault="00000000" w:rsidRPr="00000000" w14:paraId="00000002">
      <w:pPr>
        <w:shd w:fill="ffffff" w:val="clea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første mødegange introducerer til Informationsvidenskab, Aarhus Universitet og stiller de studerende opgaven: ”Me casa es su casa”, hvor de efter de første par uger skal levere en poster præsentation der viser forskningen og organiseringen på Informationsvidenskab.</w:t>
      </w:r>
    </w:p>
    <w:p w:rsidR="00000000" w:rsidDel="00000000" w:rsidP="00000000" w:rsidRDefault="00000000" w:rsidRPr="00000000" w14:paraId="00000004">
      <w:pPr>
        <w:shd w:fill="ffffff" w:val="clea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shd w:fill="ffffff" w:val="clea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Dernæst igangsættes hovedprojektet, hvor hele årgangen undersøger spørgsmålet: ”Problemer forbundet med indførelse af selvkørende biler i samfundet.” I denne periode arbejdes med videns indsamling; kortlægning af viden; der gives et bibliotekskursus i litteratursøgning. Der arbejdes med brainstorm teknikker og brain dumps og processen logges. Projektet afsluttes med at de studerende i grupper afleverer et videnspapir om selvkørende biler.</w:t>
      </w:r>
    </w:p>
    <w:p w:rsidR="00000000" w:rsidDel="00000000" w:rsidP="00000000" w:rsidRDefault="00000000" w:rsidRPr="00000000" w14:paraId="00000006">
      <w:pPr>
        <w:shd w:fill="ffffff" w:val="clea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7">
      <w:pPr>
        <w:shd w:fill="ffffff" w:val="clea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Dernæst følger et fire ugers teorimodul. Disse undervisningsgange er i højere grad end resten af undervisningen forelæsningsbaseret, men med anvendelse af gruppearbejde om de teoretiske tekster. Teorimodulet præsenterer centrale dele af den informationsvidenskabelige faglighed under følgende overskrifter: ”Computerens historie”, ”Samfund og teknologi”, ”Brugerdrevet Design” og ”Data og algoritmer”. Til slut er fokus på de sidste undervisningsgange at de studerende kobler teorien til deres indsigter opnået gennem projektarbejdet. Dette forløb munder ud i en afsluttende gruppeopgave hvor de studerende i grupper afleverer en analyse problematikken om selvkørende biler belyses vha. af alle de fire centrale teorier præsenteret ovenfor.</w:t>
      </w:r>
    </w:p>
    <w:p w:rsidR="00000000" w:rsidDel="00000000" w:rsidP="00000000" w:rsidRDefault="00000000" w:rsidRPr="00000000" w14:paraId="00000008">
      <w:pPr>
        <w:shd w:fill="ffffff" w:val="clea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Kurset er uden eksamen, men bestås gennem tilfredsstillende deltagelse i kurset som konkretiseres gennem fire obligatoriske afleveringer: 1) Studiestartsprøve 2) Poster præsentation, 3) Videnspapir om selvkørende biler, 4) Analyse som kobler teori og empiri om selvkørende biler.</w:t>
      </w:r>
    </w:p>
    <w:p w:rsidR="00000000" w:rsidDel="00000000" w:rsidP="00000000" w:rsidRDefault="00000000" w:rsidRPr="00000000" w14:paraId="0000000A">
      <w:pPr>
        <w:spacing w:line="276" w:lineRule="auto"/>
        <w:rPr>
          <w:rFonts w:ascii="AU Passata" w:cs="AU Passata" w:eastAsia="AU Passata" w:hAnsi="AU Passata"/>
          <w:sz w:val="20"/>
          <w:szCs w:val="20"/>
        </w:rPr>
      </w:pPr>
      <w:r w:rsidDel="00000000" w:rsidR="00000000" w:rsidRPr="00000000">
        <w:rPr>
          <w:rtl w:val="0"/>
        </w:rPr>
      </w:r>
    </w:p>
    <w:p w:rsidR="00000000" w:rsidDel="00000000" w:rsidP="00000000" w:rsidRDefault="00000000" w:rsidRPr="00000000" w14:paraId="0000000B">
      <w:pPr>
        <w:spacing w:after="100" w:before="0" w:lineRule="auto"/>
        <w:rPr>
          <w:rFonts w:ascii="Times New Roman" w:cs="Times New Roman" w:eastAsia="Times New Roman" w:hAnsi="Times New Roman"/>
          <w:i w:val="1"/>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1708" w:top="1701" w:left="1701" w:right="1701" w:header="708" w:footer="11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Times New Roman"/>
  <w:font w:name="AU Passa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-38099</wp:posOffset>
              </wp:positionV>
              <wp:extent cx="6061488" cy="12700"/>
              <wp:effectExtent b="0" l="0" r="0" t="0"/>
              <wp:wrapNone/>
              <wp:docPr id="1" name=""/>
              <a:graphic>
                <a:graphicData uri="http://schemas.microsoft.com/office/word/2010/wordprocessingShape">
                  <wps:wsp>
                    <wps:cNvCnPr/>
                    <wps:spPr>
                      <a:xfrm>
                        <a:off x="2315256" y="3780000"/>
                        <a:ext cx="6061488"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-38099</wp:posOffset>
              </wp:positionV>
              <wp:extent cx="6061488"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61488"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-343534</wp:posOffset>
          </wp:positionH>
          <wp:positionV relativeFrom="paragraph">
            <wp:posOffset>95250</wp:posOffset>
          </wp:positionV>
          <wp:extent cx="2743835" cy="501555"/>
          <wp:effectExtent b="0" l="0" r="0" t="0"/>
          <wp:wrapNone/>
          <wp:docPr descr="Logo%20CUDiM.png" id="3" name="image2.png"/>
          <a:graphic>
            <a:graphicData uri="http://schemas.openxmlformats.org/drawingml/2006/picture">
              <pic:pic>
                <pic:nvPicPr>
                  <pic:cNvPr descr="Logo%20CUDiM.png" id="0" name="image2.png"/>
                  <pic:cNvPicPr preferRelativeResize="0"/>
                </pic:nvPicPr>
                <pic:blipFill>
                  <a:blip r:embed="rId2"/>
                  <a:srcRect b="0" l="0" r="0" t="0"/>
                  <a:stretch>
                    <a:fillRect/>
                  </a:stretch>
                </pic:blipFill>
                <pic:spPr>
                  <a:xfrm>
                    <a:off x="0" y="0"/>
                    <a:ext cx="2743835" cy="501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3429634</wp:posOffset>
          </wp:positionH>
          <wp:positionV relativeFrom="paragraph">
            <wp:posOffset>27305</wp:posOffset>
          </wp:positionV>
          <wp:extent cx="2283820" cy="489304"/>
          <wp:effectExtent b="0" l="0" r="0" t="0"/>
          <wp:wrapNone/>
          <wp:docPr descr="../../Downloads/logoED.png" id="2" name="image4.png"/>
          <a:graphic>
            <a:graphicData uri="http://schemas.openxmlformats.org/drawingml/2006/picture">
              <pic:pic>
                <pic:nvPicPr>
                  <pic:cNvPr descr="../../Downloads/logoED.png" id="0" name="image4.png"/>
                  <pic:cNvPicPr preferRelativeResize="0"/>
                </pic:nvPicPr>
                <pic:blipFill>
                  <a:blip r:embed="rId3"/>
                  <a:srcRect b="0" l="0" r="0" t="0"/>
                  <a:stretch>
                    <a:fillRect/>
                  </a:stretch>
                </pic:blipFill>
                <pic:spPr>
                  <a:xfrm>
                    <a:off x="0" y="0"/>
                    <a:ext cx="2283820" cy="48930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2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-809624</wp:posOffset>
          </wp:positionH>
          <wp:positionV relativeFrom="paragraph">
            <wp:posOffset>-257174</wp:posOffset>
          </wp:positionV>
          <wp:extent cx="916598" cy="1341933"/>
          <wp:effectExtent b="0" l="0" r="0" t="0"/>
          <wp:wrapSquare wrapText="bothSides" distB="0" distT="0" distL="0" distR="0"/>
          <wp:docPr descr="../Desktop/EDU-blå-mørk.png" id="4" name="image3.png"/>
          <a:graphic>
            <a:graphicData uri="http://schemas.openxmlformats.org/drawingml/2006/picture">
              <pic:pic>
                <pic:nvPicPr>
                  <pic:cNvPr descr="../Desktop/EDU-blå-mørk.png" id="0" name="image3.png"/>
                  <pic:cNvPicPr preferRelativeResize="0"/>
                </pic:nvPicPr>
                <pic:blipFill>
                  <a:blip r:embed="rId1"/>
                  <a:srcRect b="0" l="0" r="0" t="0"/>
                  <a:stretch>
                    <a:fillRect/>
                  </a:stretch>
                </pic:blipFill>
                <pic:spPr>
                  <a:xfrm>
                    <a:off x="0" y="0"/>
                    <a:ext cx="916598" cy="1341933"/>
                  </a:xfrm>
                  <a:prstGeom prst="rect"/>
                  <a:ln/>
                </pic:spPr>
              </pic:pic>
            </a:graphicData>
          </a:graphic>
        </wp:anchor>
      </w:drawing>
    </w:r>
  </w:p>
  <w:tbl>
    <w:tblPr>
      <w:tblStyle w:val="Table1"/>
      <w:tblW w:w="8498.0" w:type="dxa"/>
      <w:jc w:val="left"/>
      <w:tblInd w:w="115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375"/>
      <w:gridCol w:w="1123"/>
      <w:tblGridChange w:id="0">
        <w:tblGrid>
          <w:gridCol w:w="7375"/>
          <w:gridCol w:w="1123"/>
        </w:tblGrid>
      </w:tblGridChange>
    </w:tblGrid>
    <w:tr>
      <w:trPr>
        <w:trHeight w:val="280" w:hRule="atLeast"/>
      </w:trPr>
      <w:tc>
        <w:tcPr>
          <w:tcBorders>
            <w:right w:color="000000" w:space="0" w:sz="6"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U Passata" w:cs="AU Passata" w:eastAsia="AU Passata" w:hAnsi="AU Passata"/>
              <w:b w:val="1"/>
              <w:i w:val="0"/>
              <w:smallCaps w:val="0"/>
              <w:strike w:val="0"/>
              <w:color w:val="000000"/>
              <w:sz w:val="28"/>
              <w:szCs w:val="28"/>
              <w:u w:val="none"/>
              <w:shd w:fill="auto" w:val="clear"/>
              <w:vertAlign w:val="baseline"/>
            </w:rPr>
          </w:pPr>
          <w:r w:rsidDel="00000000" w:rsidR="00000000" w:rsidRPr="00000000">
            <w:rPr>
              <w:rFonts w:ascii="AU Passata" w:cs="AU Passata" w:eastAsia="AU Passata" w:hAnsi="AU Passata"/>
              <w:b w:val="1"/>
              <w:sz w:val="28"/>
              <w:szCs w:val="28"/>
              <w:rtl w:val="0"/>
            </w:rPr>
            <w:t xml:space="preserve">Udførlig beskrivelse: Introducerende kursus til fagfelt</w:t>
          </w:r>
          <w:r w:rsidDel="00000000" w:rsidR="00000000" w:rsidRPr="00000000">
            <w:rPr>
              <w:rtl w:val="0"/>
            </w:rPr>
          </w:r>
        </w:p>
      </w:tc>
      <w:tc>
        <w:tcPr>
          <w:tcBorders>
            <w:left w:color="000000" w:space="0" w:sz="6" w:val="single"/>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U Passata" w:cs="AU Passata" w:eastAsia="AU Passata" w:hAnsi="AU Passata"/>
              <w:b w:val="1"/>
              <w:i w:val="0"/>
              <w:smallCaps w:val="0"/>
              <w:strike w:val="0"/>
              <w:color w:val="000000"/>
              <w:sz w:val="28"/>
              <w:szCs w:val="28"/>
              <w:u w:val="none"/>
              <w:shd w:fill="auto" w:val="clear"/>
              <w:vertAlign w:val="baseline"/>
            </w:rPr>
          </w:pPr>
          <w:r w:rsidDel="00000000" w:rsidR="00000000" w:rsidRPr="00000000">
            <w:rPr>
              <w:rFonts w:ascii="AU Passata" w:cs="AU Passata" w:eastAsia="AU Passata" w:hAnsi="AU Passata"/>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276" w:lineRule="auto"/>
    </w:pPr>
    <w:rPr>
      <w:rFonts w:ascii="AU Passata" w:cs="AU Passata" w:eastAsia="AU Passata" w:hAnsi="AU Passata"/>
      <w:b w:val="1"/>
      <w:color w:val="4f81bd"/>
    </w:rPr>
  </w:style>
  <w:style w:type="paragraph" w:styleId="Heading3">
    <w:name w:val="heading 3"/>
    <w:basedOn w:val="Normal"/>
    <w:next w:val="Normal"/>
    <w:pPr>
      <w:keepNext w:val="1"/>
      <w:keepLines w:val="1"/>
      <w:spacing w:before="200" w:line="276" w:lineRule="auto"/>
    </w:pPr>
    <w:rPr>
      <w:b w:val="1"/>
      <w:color w:val="4f81bd"/>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